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关于《国家税务总局关于办理增值税期末留抵税额退税有关事项的公告》的解读</w:t>
      </w:r>
    </w:p>
    <w:p>
      <w:pPr>
        <w:keepNext w:val="0"/>
        <w:keepLines w:val="0"/>
        <w:pageBreakBefore w:val="0"/>
        <w:widowControl w:val="0"/>
        <w:kinsoku/>
        <w:wordWrap/>
        <w:overflowPunct/>
        <w:topLinePunct w:val="0"/>
        <w:autoSpaceDE/>
        <w:autoSpaceDN/>
        <w:bidi w:val="0"/>
        <w:adjustRightInd/>
        <w:snapToGrid/>
        <w:ind w:left="420" w:leftChars="200"/>
        <w:jc w:val="both"/>
        <w:textAlignment w:val="auto"/>
        <w:rPr>
          <w:rFonts w:hint="eastAsia"/>
          <w:b/>
          <w:bCs/>
          <w:sz w:val="21"/>
          <w:szCs w:val="21"/>
        </w:rPr>
      </w:pPr>
      <w:r>
        <w:rPr>
          <w:rFonts w:hint="eastAsia"/>
          <w:b/>
          <w:bCs/>
          <w:sz w:val="21"/>
          <w:szCs w:val="21"/>
        </w:rPr>
        <w:t>一、《公告》出台的背景</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《财政部 税务总局 海关总署关于深化增值税改革有关政策的公告》（财政部 税务总局 海关总署公告2019年第39号，以下称39号公告）出台后，为方便纳税人办理留抵退税业务，税务总局制发了《国家税务总局关于办理增值税期末留抵税额退税有关事项的公告》（以下称《公告》），就留抵退税政策实施过程中涉及的相关征管事项进一步予以明确。</w:t>
      </w:r>
    </w:p>
    <w:p>
      <w:pPr>
        <w:keepNext w:val="0"/>
        <w:keepLines w:val="0"/>
        <w:pageBreakBefore w:val="0"/>
        <w:widowControl w:val="0"/>
        <w:kinsoku/>
        <w:wordWrap/>
        <w:overflowPunct/>
        <w:topLinePunct w:val="0"/>
        <w:autoSpaceDE/>
        <w:autoSpaceDN/>
        <w:bidi w:val="0"/>
        <w:adjustRightInd/>
        <w:snapToGrid/>
        <w:spacing w:line="360" w:lineRule="auto"/>
        <w:ind w:left="420" w:leftChars="200"/>
        <w:jc w:val="both"/>
        <w:textAlignment w:val="auto"/>
        <w:rPr>
          <w:rFonts w:hint="eastAsia"/>
          <w:b/>
          <w:bCs/>
          <w:sz w:val="21"/>
          <w:szCs w:val="21"/>
        </w:rPr>
      </w:pPr>
      <w:r>
        <w:rPr>
          <w:rFonts w:hint="eastAsia"/>
          <w:b/>
          <w:bCs/>
          <w:sz w:val="21"/>
          <w:szCs w:val="21"/>
        </w:rPr>
        <w:t>二、符合什么条件的纳税人可以向主管税务机关申请留抵退税？</w:t>
      </w:r>
    </w:p>
    <w:p>
      <w:pPr>
        <w:spacing w:line="360" w:lineRule="auto"/>
        <w:ind w:firstLine="420" w:firstLineChars="200"/>
        <w:jc w:val="both"/>
        <w:rPr>
          <w:rFonts w:hint="eastAsia"/>
          <w:b w:val="0"/>
          <w:bCs w:val="0"/>
          <w:sz w:val="21"/>
          <w:szCs w:val="21"/>
        </w:rPr>
      </w:pPr>
      <w:r>
        <w:rPr>
          <w:rFonts w:hint="eastAsia"/>
          <w:b w:val="0"/>
          <w:bCs w:val="0"/>
          <w:sz w:val="21"/>
          <w:szCs w:val="21"/>
        </w:rPr>
        <w:t>同时符合以下条件的纳税人，可以向主管税务机关申请退还增量留抵税额：</w:t>
      </w:r>
    </w:p>
    <w:p>
      <w:pPr>
        <w:spacing w:line="360" w:lineRule="auto"/>
        <w:jc w:val="both"/>
        <w:rPr>
          <w:rFonts w:hint="eastAsia"/>
          <w:b w:val="0"/>
          <w:bCs w:val="0"/>
          <w:sz w:val="21"/>
          <w:szCs w:val="21"/>
        </w:rPr>
      </w:pPr>
      <w:r>
        <w:rPr>
          <w:rFonts w:hint="eastAsia"/>
          <w:b w:val="0"/>
          <w:bCs w:val="0"/>
          <w:sz w:val="21"/>
          <w:szCs w:val="21"/>
        </w:rPr>
        <w:t>（一）自2019年4月税款所属期起，连续六个月（按季纳税的，连续两个季度）增量留抵税额均大于零，且第六个月增量留抵税额不低于50万元；</w:t>
      </w:r>
    </w:p>
    <w:p>
      <w:pPr>
        <w:spacing w:line="360" w:lineRule="auto"/>
        <w:jc w:val="both"/>
        <w:rPr>
          <w:rFonts w:hint="eastAsia"/>
          <w:b w:val="0"/>
          <w:bCs w:val="0"/>
          <w:sz w:val="21"/>
          <w:szCs w:val="21"/>
        </w:rPr>
      </w:pPr>
      <w:r>
        <w:rPr>
          <w:rFonts w:hint="eastAsia"/>
          <w:b w:val="0"/>
          <w:bCs w:val="0"/>
          <w:sz w:val="21"/>
          <w:szCs w:val="21"/>
        </w:rPr>
        <w:t>（二）纳税信用等级为A级或者B级；</w:t>
      </w:r>
    </w:p>
    <w:p>
      <w:pPr>
        <w:spacing w:line="360" w:lineRule="auto"/>
        <w:jc w:val="both"/>
        <w:rPr>
          <w:rFonts w:hint="eastAsia"/>
          <w:b w:val="0"/>
          <w:bCs w:val="0"/>
          <w:sz w:val="21"/>
          <w:szCs w:val="21"/>
        </w:rPr>
      </w:pPr>
      <w:r>
        <w:rPr>
          <w:rFonts w:hint="eastAsia"/>
          <w:b w:val="0"/>
          <w:bCs w:val="0"/>
          <w:sz w:val="21"/>
          <w:szCs w:val="21"/>
        </w:rPr>
        <w:t>（三）申请退税前36个月未发生骗取留抵退税、出口退税或虚开增值税专用发票情形的；</w:t>
      </w:r>
    </w:p>
    <w:p>
      <w:pPr>
        <w:spacing w:line="360" w:lineRule="auto"/>
        <w:jc w:val="both"/>
        <w:rPr>
          <w:rFonts w:hint="eastAsia"/>
          <w:b w:val="0"/>
          <w:bCs w:val="0"/>
          <w:sz w:val="21"/>
          <w:szCs w:val="21"/>
        </w:rPr>
      </w:pPr>
      <w:r>
        <w:rPr>
          <w:rFonts w:hint="eastAsia"/>
          <w:b w:val="0"/>
          <w:bCs w:val="0"/>
          <w:sz w:val="21"/>
          <w:szCs w:val="21"/>
        </w:rPr>
        <w:t>（四）申请退税前36个月未因偷税被税务机关处罚两次及以上的；</w:t>
      </w:r>
    </w:p>
    <w:p>
      <w:pPr>
        <w:spacing w:line="360" w:lineRule="auto"/>
        <w:jc w:val="both"/>
        <w:rPr>
          <w:rFonts w:hint="eastAsia"/>
          <w:b w:val="0"/>
          <w:bCs w:val="0"/>
          <w:sz w:val="21"/>
          <w:szCs w:val="21"/>
        </w:rPr>
      </w:pPr>
      <w:r>
        <w:rPr>
          <w:rFonts w:hint="eastAsia"/>
          <w:b w:val="0"/>
          <w:bCs w:val="0"/>
          <w:sz w:val="21"/>
          <w:szCs w:val="21"/>
        </w:rPr>
        <w:t>（五）自2019年4月1日起未享受即征即退、先征后返（退）政策的。</w:t>
      </w:r>
    </w:p>
    <w:p>
      <w:pPr>
        <w:spacing w:line="360" w:lineRule="auto"/>
        <w:jc w:val="both"/>
        <w:rPr>
          <w:rFonts w:hint="eastAsia"/>
          <w:b w:val="0"/>
          <w:bCs w:val="0"/>
          <w:sz w:val="21"/>
          <w:szCs w:val="21"/>
        </w:rPr>
      </w:pPr>
      <w:r>
        <w:rPr>
          <w:rFonts w:hint="eastAsia"/>
          <w:b w:val="0"/>
          <w:bCs w:val="0"/>
          <w:sz w:val="21"/>
          <w:szCs w:val="21"/>
        </w:rPr>
        <w:t>增量留抵税额，是指与2019年3月底相比新增加的期末留抵税额。</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bCs/>
          <w:sz w:val="21"/>
          <w:szCs w:val="21"/>
        </w:rPr>
        <w:t>三、允许退还的增量留抵税额如何计算？</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纳税人当期允许退还的增量留抵税额，按照以下公式计算：</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允许退还的增量留抵税额=增量留抵税额×进项构成比例×60%</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进项构成比例，为2019年4月至申请退税前一税款所属期内已抵扣的增值税专用发票（含税控机动车销售统一发票）、海关进口增值税专用缴款书、解缴税款完税凭证注明的增值税额占同期全部已抵扣进项税额的比重。</w:t>
      </w:r>
    </w:p>
    <w:p>
      <w:pPr>
        <w:spacing w:line="360" w:lineRule="auto"/>
        <w:ind w:firstLine="422" w:firstLineChars="200"/>
        <w:jc w:val="both"/>
        <w:rPr>
          <w:rFonts w:hint="eastAsia"/>
          <w:b w:val="0"/>
          <w:bCs w:val="0"/>
          <w:sz w:val="21"/>
          <w:szCs w:val="21"/>
        </w:rPr>
      </w:pPr>
      <w:r>
        <w:rPr>
          <w:rFonts w:hint="eastAsia"/>
          <w:b/>
          <w:bCs/>
          <w:sz w:val="21"/>
          <w:szCs w:val="21"/>
        </w:rPr>
        <w:t>四、纳税人如何向税务机关申请办理留抵退税？</w:t>
      </w:r>
    </w:p>
    <w:p>
      <w:pPr>
        <w:spacing w:line="360" w:lineRule="auto"/>
        <w:jc w:val="both"/>
        <w:rPr>
          <w:rFonts w:hint="eastAsia"/>
          <w:b w:val="0"/>
          <w:bCs w:val="0"/>
          <w:sz w:val="21"/>
          <w:szCs w:val="21"/>
        </w:rPr>
      </w:pPr>
      <w:r>
        <w:rPr>
          <w:rFonts w:hint="eastAsia"/>
          <w:b w:val="0"/>
          <w:bCs w:val="0"/>
          <w:sz w:val="21"/>
          <w:szCs w:val="21"/>
        </w:rPr>
        <w:t xml:space="preserve"> 　　《公告》明确，纳税人申请办理留抵退税，应在符合条件的次月起，在申报期内完成本期申报后，通过电子税务局或办税服务厅提交《退（抵）税申请表》，并对如何填写该表进行了详细说明。</w:t>
      </w:r>
    </w:p>
    <w:p>
      <w:pPr>
        <w:spacing w:line="360" w:lineRule="auto"/>
        <w:jc w:val="both"/>
        <w:rPr>
          <w:rFonts w:hint="eastAsia"/>
          <w:b w:val="0"/>
          <w:bCs w:val="0"/>
          <w:sz w:val="21"/>
          <w:szCs w:val="21"/>
        </w:rPr>
      </w:pPr>
      <w:r>
        <w:rPr>
          <w:rFonts w:hint="eastAsia"/>
          <w:b w:val="0"/>
          <w:bCs w:val="0"/>
          <w:sz w:val="21"/>
          <w:szCs w:val="21"/>
        </w:rPr>
        <w:t xml:space="preserve"> 　　此外，《公告》明确了留抵退税申请和出口退税申报的衔接问题，即纳税人适用免抵退税办法的，可以在同一申报期内，既申报免抵退税又申请留抵退税；当期可申报免抵退税的出口销售额为零的，应办理免抵退税零申报。</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bCs/>
          <w:sz w:val="21"/>
          <w:szCs w:val="21"/>
        </w:rPr>
        <w:t>五、税务机关是否需要对纳税人进行审核确认？如何审核？</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 xml:space="preserve">在办理留抵退税过程中，税务机关对纳税人是否符合留抵退税条件、当期可退还增量留抵税额等进行审核确认，并区分不同情形进行处理： </w:t>
      </w:r>
    </w:p>
    <w:p>
      <w:pPr>
        <w:spacing w:line="360" w:lineRule="auto"/>
        <w:jc w:val="both"/>
        <w:rPr>
          <w:rFonts w:hint="eastAsia"/>
          <w:b w:val="0"/>
          <w:bCs w:val="0"/>
          <w:sz w:val="21"/>
          <w:szCs w:val="21"/>
        </w:rPr>
      </w:pPr>
      <w:r>
        <w:rPr>
          <w:rFonts w:hint="eastAsia"/>
          <w:b w:val="0"/>
          <w:bCs w:val="0"/>
          <w:sz w:val="21"/>
          <w:szCs w:val="21"/>
        </w:rPr>
        <w:t>1.准予办理留抵退税。对于符合退税条件，且不存在公告所列情形的，税务机关应在一定期限内完成审核，并向纳税人出具准予留抵退税的《税务事项通知书》。</w:t>
      </w:r>
    </w:p>
    <w:p>
      <w:pPr>
        <w:spacing w:line="360" w:lineRule="auto"/>
        <w:jc w:val="both"/>
        <w:rPr>
          <w:rFonts w:hint="eastAsia"/>
          <w:b w:val="0"/>
          <w:bCs w:val="0"/>
          <w:sz w:val="21"/>
          <w:szCs w:val="21"/>
        </w:rPr>
      </w:pPr>
      <w:r>
        <w:rPr>
          <w:rFonts w:hint="eastAsia"/>
          <w:b w:val="0"/>
          <w:bCs w:val="0"/>
          <w:sz w:val="21"/>
          <w:szCs w:val="21"/>
        </w:rPr>
        <w:t>2.暂停（终止）办理留抵退税。对于符合退税条件，但纳税人存在增值税涉税风险疑点，或存在未处理的相关涉税事项等情形的，明确先暂停为其办理留抵退税。</w:t>
      </w:r>
    </w:p>
    <w:p>
      <w:pPr>
        <w:spacing w:line="360" w:lineRule="auto"/>
        <w:jc w:val="both"/>
        <w:rPr>
          <w:rFonts w:hint="eastAsia"/>
          <w:b w:val="0"/>
          <w:bCs w:val="0"/>
          <w:sz w:val="21"/>
          <w:szCs w:val="21"/>
        </w:rPr>
      </w:pPr>
      <w:r>
        <w:rPr>
          <w:rFonts w:hint="eastAsia"/>
          <w:b w:val="0"/>
          <w:bCs w:val="0"/>
          <w:sz w:val="21"/>
          <w:szCs w:val="21"/>
        </w:rPr>
        <w:t>（1）如果风险疑点排除且相关事项处理完毕，仍符合留抵退税条件的，税务机关继续为其办理留抵退税；</w:t>
      </w:r>
    </w:p>
    <w:p>
      <w:pPr>
        <w:spacing w:line="360" w:lineRule="auto"/>
        <w:jc w:val="both"/>
        <w:rPr>
          <w:rFonts w:hint="eastAsia"/>
          <w:b w:val="0"/>
          <w:bCs w:val="0"/>
          <w:sz w:val="21"/>
          <w:szCs w:val="21"/>
        </w:rPr>
      </w:pPr>
      <w:r>
        <w:rPr>
          <w:rFonts w:hint="eastAsia"/>
          <w:b w:val="0"/>
          <w:bCs w:val="0"/>
          <w:sz w:val="21"/>
          <w:szCs w:val="21"/>
        </w:rPr>
        <w:t>（2）如果风险疑点排除且相关事项处理完毕后，不再符合留抵退税条件的，税务机关不予办理留抵退税；</w:t>
      </w:r>
    </w:p>
    <w:p>
      <w:pPr>
        <w:spacing w:line="360" w:lineRule="auto"/>
        <w:jc w:val="both"/>
        <w:rPr>
          <w:rFonts w:hint="eastAsia"/>
          <w:b w:val="0"/>
          <w:bCs w:val="0"/>
          <w:sz w:val="21"/>
          <w:szCs w:val="21"/>
        </w:rPr>
      </w:pPr>
      <w:r>
        <w:rPr>
          <w:rFonts w:hint="eastAsia"/>
          <w:b w:val="0"/>
          <w:bCs w:val="0"/>
          <w:sz w:val="21"/>
          <w:szCs w:val="21"/>
        </w:rPr>
        <w:t>（3）如果在进行风险排查时，发现纳税人涉嫌增值税重大税收违法的，终止为其办理留抵退税。在税务机关对纳税人涉嫌增值税重大税收违法问题核实处理完毕后，纳税人仍符合留抵退税条件的，可重新申请办理留抵退税。</w:t>
      </w:r>
    </w:p>
    <w:p>
      <w:pPr>
        <w:spacing w:line="360" w:lineRule="auto"/>
        <w:jc w:val="both"/>
        <w:rPr>
          <w:rFonts w:hint="eastAsia"/>
          <w:b w:val="0"/>
          <w:bCs w:val="0"/>
          <w:sz w:val="21"/>
          <w:szCs w:val="21"/>
        </w:rPr>
      </w:pPr>
      <w:r>
        <w:rPr>
          <w:rFonts w:hint="eastAsia"/>
          <w:b w:val="0"/>
          <w:bCs w:val="0"/>
          <w:sz w:val="21"/>
          <w:szCs w:val="21"/>
        </w:rPr>
        <w:t>3．不予办理留抵退税。经税务机关审核，对不符合留抵退税条件的纳税人，不予办理留抵退税，并向纳税人出具不予留抵退税的《税务事项通知书》。</w:t>
      </w:r>
    </w:p>
    <w:p>
      <w:pPr>
        <w:spacing w:line="360" w:lineRule="auto"/>
        <w:ind w:firstLine="422" w:firstLineChars="200"/>
        <w:jc w:val="both"/>
        <w:rPr>
          <w:rFonts w:hint="eastAsia"/>
          <w:b w:val="0"/>
          <w:bCs w:val="0"/>
          <w:sz w:val="21"/>
          <w:szCs w:val="21"/>
        </w:rPr>
      </w:pPr>
      <w:r>
        <w:rPr>
          <w:rFonts w:hint="eastAsia"/>
          <w:b/>
          <w:bCs/>
          <w:sz w:val="21"/>
          <w:szCs w:val="21"/>
        </w:rPr>
        <w:t>六、在税务机关准予留抵退税后，纳税人应如何进行相关税务处理？</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val="0"/>
          <w:bCs w:val="0"/>
          <w:sz w:val="21"/>
          <w:szCs w:val="21"/>
        </w:rPr>
        <w:t>《公告》明确，纳税人应在收到税务机关准予留抵退税的《税务事项通知书》当期，按照税务机关核准的允许退还的增量留抵税额，冲减期末留抵税额，并在办理增值税纳税申报时，相应填写《增值税纳税申报表附列资料（二）（本期进项税额明细）》第22栏“上期留抵税额退税”。</w:t>
      </w:r>
    </w:p>
    <w:p>
      <w:pPr>
        <w:spacing w:line="360" w:lineRule="auto"/>
        <w:jc w:val="both"/>
        <w:rPr>
          <w:rFonts w:hint="eastAsia"/>
          <w:b w:val="0"/>
          <w:bCs w:val="0"/>
          <w:sz w:val="21"/>
          <w:szCs w:val="21"/>
        </w:rPr>
      </w:pPr>
      <w:r>
        <w:rPr>
          <w:rFonts w:hint="eastAsia"/>
          <w:b w:val="0"/>
          <w:bCs w:val="0"/>
          <w:sz w:val="21"/>
          <w:szCs w:val="21"/>
          <w:lang w:val="en-US" w:eastAsia="zh-CN"/>
        </w:rPr>
        <w:t xml:space="preserve">   </w:t>
      </w:r>
      <w:r>
        <w:rPr>
          <w:rFonts w:hint="eastAsia"/>
          <w:b/>
          <w:bCs/>
          <w:sz w:val="21"/>
          <w:szCs w:val="21"/>
          <w:lang w:val="en-US" w:eastAsia="zh-CN"/>
        </w:rPr>
        <w:t xml:space="preserve"> </w:t>
      </w:r>
      <w:r>
        <w:rPr>
          <w:rFonts w:hint="eastAsia"/>
          <w:b/>
          <w:bCs/>
          <w:sz w:val="21"/>
          <w:szCs w:val="21"/>
        </w:rPr>
        <w:t>七、如果发现纳税人骗取留抵退税，如何追责？</w:t>
      </w:r>
    </w:p>
    <w:p>
      <w:pPr>
        <w:spacing w:line="360" w:lineRule="auto"/>
        <w:jc w:val="both"/>
        <w:rPr>
          <w:rFonts w:hint="eastAsia"/>
          <w:b w:val="0"/>
          <w:bCs w:val="0"/>
          <w:sz w:val="21"/>
          <w:szCs w:val="21"/>
        </w:rPr>
      </w:pPr>
      <w:r>
        <w:rPr>
          <w:rFonts w:hint="eastAsia"/>
          <w:b w:val="0"/>
          <w:bCs w:val="0"/>
          <w:sz w:val="21"/>
          <w:szCs w:val="21"/>
          <w:lang w:val="en-US" w:eastAsia="zh-CN"/>
        </w:rPr>
        <w:t xml:space="preserve">    </w:t>
      </w:r>
      <w:bookmarkStart w:id="0" w:name="_GoBack"/>
      <w:bookmarkEnd w:id="0"/>
      <w:r>
        <w:rPr>
          <w:rFonts w:hint="eastAsia"/>
          <w:b w:val="0"/>
          <w:bCs w:val="0"/>
          <w:sz w:val="21"/>
          <w:szCs w:val="21"/>
        </w:rPr>
        <w:t>纳税人以虚增进项、虚假申报或其他欺骗手段，骗取留抵退税的，由税务机关追缴其骗取的退税款，并按照《中华人民共和国税收征收管理法》等有关规定处理。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177004"/>
    <w:rsid w:val="2CB4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5">
    <w:name w:val="论文-一级标题"/>
    <w:basedOn w:val="2"/>
    <w:qFormat/>
    <w:uiPriority w:val="0"/>
    <w:pPr>
      <w:spacing w:before="10" w:after="0"/>
    </w:pPr>
    <w:rPr>
      <w:rFonts w:ascii="Cambria" w:hAnsi="Cambria"/>
      <w:bCs/>
      <w:color w:val="00000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WPS_1516110115</dc:creator>
  <cp:lastModifiedBy>Spring.</cp:lastModifiedBy>
  <dcterms:modified xsi:type="dcterms:W3CDTF">2019-12-03T10:35:10Z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